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0B50C" w14:textId="69666505" w:rsidR="000B0BCB" w:rsidRPr="00A2207D" w:rsidRDefault="00723D9B" w:rsidP="00723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999FF"/>
        <w:jc w:val="center"/>
        <w:rPr>
          <w:rFonts w:ascii="Comic Sans MS" w:hAnsi="Comic Sans MS"/>
          <w:color w:val="767171" w:themeColor="background2" w:themeShade="80"/>
          <w:sz w:val="32"/>
          <w:szCs w:val="32"/>
        </w:rPr>
      </w:pPr>
      <w:bookmarkStart w:id="0" w:name="_GoBack"/>
      <w:bookmarkEnd w:id="0"/>
      <w:r w:rsidRPr="00723D9B">
        <w:rPr>
          <w:rFonts w:ascii="Comic Sans MS" w:hAnsi="Comic Sans MS"/>
          <w:noProof/>
          <w:color w:val="767171" w:themeColor="background2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EA0AA9A" wp14:editId="4B94E2B4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1114425" cy="8839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1C7" w:rsidRPr="00A2207D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An insight into </w:t>
      </w:r>
      <w:r w:rsidR="00171CE3">
        <w:rPr>
          <w:rFonts w:ascii="Comic Sans MS" w:hAnsi="Comic Sans MS"/>
          <w:color w:val="767171" w:themeColor="background2" w:themeShade="80"/>
          <w:sz w:val="32"/>
          <w:szCs w:val="32"/>
        </w:rPr>
        <w:t>Design and Technology</w:t>
      </w:r>
      <w:r w:rsidR="005928F7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 </w:t>
      </w:r>
      <w:r w:rsidR="003721C7" w:rsidRPr="00A2207D">
        <w:rPr>
          <w:rFonts w:ascii="Comic Sans MS" w:hAnsi="Comic Sans MS"/>
          <w:color w:val="767171" w:themeColor="background2" w:themeShade="80"/>
          <w:sz w:val="32"/>
          <w:szCs w:val="32"/>
        </w:rPr>
        <w:t>within the Early Years at Bellingham</w:t>
      </w:r>
    </w:p>
    <w:p w14:paraId="0569094A" w14:textId="4F4BDB95" w:rsidR="003721C7" w:rsidRPr="00A2207D" w:rsidRDefault="00723D9B" w:rsidP="00723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99FF"/>
        <w:tabs>
          <w:tab w:val="left" w:pos="4125"/>
        </w:tabs>
        <w:rPr>
          <w:rFonts w:ascii="Comic Sans MS" w:hAnsi="Comic Sans MS"/>
          <w:color w:val="767171" w:themeColor="background2" w:themeShade="80"/>
          <w:sz w:val="32"/>
          <w:szCs w:val="32"/>
        </w:rPr>
      </w:pPr>
      <w:r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     </w:t>
      </w:r>
      <w:r w:rsidR="003721C7" w:rsidRPr="00A2207D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How does </w:t>
      </w:r>
      <w:r w:rsidR="00171CE3">
        <w:rPr>
          <w:rFonts w:ascii="Comic Sans MS" w:hAnsi="Comic Sans MS"/>
          <w:color w:val="767171" w:themeColor="background2" w:themeShade="80"/>
          <w:sz w:val="32"/>
          <w:szCs w:val="32"/>
        </w:rPr>
        <w:t>Design and Technology</w:t>
      </w:r>
      <w:r w:rsidR="003721C7" w:rsidRPr="00A2207D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 link to the Early Years Foundation Stage Profile?</w:t>
      </w:r>
    </w:p>
    <w:p w14:paraId="4B905244" w14:textId="7AB0E89F" w:rsidR="005928F7" w:rsidRDefault="005928F7" w:rsidP="00723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tabs>
          <w:tab w:val="left" w:pos="5730"/>
        </w:tabs>
        <w:jc w:val="center"/>
        <w:rPr>
          <w:rFonts w:ascii="Comic Sans MS" w:hAnsi="Comic Sans MS"/>
          <w:color w:val="767171" w:themeColor="background2" w:themeShade="80"/>
          <w:sz w:val="32"/>
          <w:szCs w:val="32"/>
        </w:rPr>
      </w:pPr>
      <w:r>
        <w:rPr>
          <w:rFonts w:ascii="Comic Sans MS" w:hAnsi="Comic Sans MS"/>
          <w:color w:val="767171" w:themeColor="background2" w:themeShade="80"/>
          <w:sz w:val="32"/>
          <w:szCs w:val="32"/>
        </w:rPr>
        <w:t>Expressive Arts and Design</w:t>
      </w:r>
    </w:p>
    <w:p w14:paraId="17137DF9" w14:textId="0A48A241" w:rsidR="005928F7" w:rsidRDefault="005928F7" w:rsidP="00723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tabs>
          <w:tab w:val="left" w:pos="5730"/>
        </w:tabs>
        <w:rPr>
          <w:rFonts w:ascii="Comic Sans MS" w:hAnsi="Comic Sans MS"/>
          <w:color w:val="767171" w:themeColor="background2" w:themeShade="80"/>
          <w:sz w:val="24"/>
          <w:szCs w:val="24"/>
        </w:rPr>
      </w:pPr>
      <w:r w:rsidRPr="005928F7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Creating with </w:t>
      </w:r>
      <w:proofErr w:type="gramStart"/>
      <w:r w:rsidRPr="005928F7">
        <w:rPr>
          <w:rFonts w:ascii="Comic Sans MS" w:hAnsi="Comic Sans MS"/>
          <w:color w:val="767171" w:themeColor="background2" w:themeShade="80"/>
          <w:sz w:val="24"/>
          <w:szCs w:val="24"/>
        </w:rPr>
        <w:t>Materials  -</w:t>
      </w:r>
      <w:proofErr w:type="gramEnd"/>
      <w:r w:rsidRPr="005928F7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Safely use and explore a variety of materials, tools and techniques, experimenting with colour, design, texture, form and function. • Share their creations, explaining the process they have used. • Make use of props and materials when role playing characters in narratives and stories. </w:t>
      </w:r>
    </w:p>
    <w:p w14:paraId="1F85422D" w14:textId="62ACD8C8" w:rsidR="00171CE3" w:rsidRPr="00171CE3" w:rsidRDefault="00171CE3" w:rsidP="00723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tabs>
          <w:tab w:val="left" w:pos="5730"/>
        </w:tabs>
        <w:jc w:val="center"/>
        <w:rPr>
          <w:rFonts w:ascii="Comic Sans MS" w:hAnsi="Comic Sans MS"/>
          <w:color w:val="767171" w:themeColor="background2" w:themeShade="80"/>
          <w:sz w:val="32"/>
          <w:szCs w:val="32"/>
        </w:rPr>
      </w:pPr>
      <w:r w:rsidRPr="00171CE3">
        <w:rPr>
          <w:rFonts w:ascii="Comic Sans MS" w:hAnsi="Comic Sans MS"/>
          <w:color w:val="767171" w:themeColor="background2" w:themeShade="80"/>
          <w:sz w:val="32"/>
          <w:szCs w:val="32"/>
        </w:rPr>
        <w:t>Physical Development</w:t>
      </w:r>
    </w:p>
    <w:p w14:paraId="0E885B3D" w14:textId="21306A79" w:rsidR="00171CE3" w:rsidRDefault="00171CE3" w:rsidP="00723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tabs>
          <w:tab w:val="left" w:pos="5730"/>
        </w:tabs>
        <w:rPr>
          <w:rFonts w:ascii="Comic Sans MS" w:hAnsi="Comic Sans MS"/>
          <w:color w:val="767171" w:themeColor="background2" w:themeShade="80"/>
          <w:sz w:val="24"/>
          <w:szCs w:val="24"/>
        </w:rPr>
      </w:pPr>
      <w:r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Fine Motor Skills - </w:t>
      </w:r>
      <w:r w:rsidRPr="00171CE3">
        <w:rPr>
          <w:rFonts w:ascii="Comic Sans MS" w:hAnsi="Comic Sans MS"/>
          <w:color w:val="767171" w:themeColor="background2" w:themeShade="80"/>
          <w:sz w:val="24"/>
          <w:szCs w:val="24"/>
        </w:rPr>
        <w:t>Use a range of small tools, including scissors, paintbrushes and cutlery.</w:t>
      </w:r>
    </w:p>
    <w:p w14:paraId="5C899139" w14:textId="2C94EBF9" w:rsidR="00A2207D" w:rsidRPr="00A2207D" w:rsidRDefault="00723D9B" w:rsidP="00723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B083" w:themeFill="accent2" w:themeFillTint="99"/>
        <w:tabs>
          <w:tab w:val="left" w:pos="5100"/>
        </w:tabs>
        <w:jc w:val="center"/>
        <w:rPr>
          <w:rFonts w:ascii="Comic Sans MS" w:hAnsi="Comic Sans MS"/>
          <w:color w:val="767171" w:themeColor="background2" w:themeShade="80"/>
          <w:sz w:val="32"/>
          <w:szCs w:val="32"/>
        </w:rPr>
      </w:pPr>
      <w:r>
        <w:rPr>
          <w:rFonts w:ascii="Comic Sans MS" w:hAnsi="Comic Sans MS"/>
          <w:color w:val="767171" w:themeColor="background2" w:themeShade="80"/>
          <w:sz w:val="32"/>
          <w:szCs w:val="32"/>
        </w:rPr>
        <w:t>What</w:t>
      </w:r>
      <w:r w:rsidR="00A2207D" w:rsidRPr="00A2207D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 does </w:t>
      </w:r>
      <w:r w:rsidR="00171CE3">
        <w:rPr>
          <w:rFonts w:ascii="Comic Sans MS" w:hAnsi="Comic Sans MS"/>
          <w:color w:val="767171" w:themeColor="background2" w:themeShade="80"/>
          <w:sz w:val="32"/>
          <w:szCs w:val="32"/>
        </w:rPr>
        <w:t>Design and Technology</w:t>
      </w:r>
      <w:r w:rsidR="00A2207D" w:rsidRPr="00A2207D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 look </w:t>
      </w:r>
      <w:r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like </w:t>
      </w:r>
      <w:r w:rsidR="00A2207D" w:rsidRPr="00A2207D">
        <w:rPr>
          <w:rFonts w:ascii="Comic Sans MS" w:hAnsi="Comic Sans MS"/>
          <w:color w:val="767171" w:themeColor="background2" w:themeShade="80"/>
          <w:sz w:val="32"/>
          <w:szCs w:val="32"/>
        </w:rPr>
        <w:t>within the Early Years classroom?</w:t>
      </w:r>
    </w:p>
    <w:p w14:paraId="63B12AC3" w14:textId="416539D2" w:rsidR="00A2207D" w:rsidRPr="00A2207D" w:rsidRDefault="00A2207D" w:rsidP="00723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B083" w:themeFill="accent2" w:themeFillTint="99"/>
        <w:tabs>
          <w:tab w:val="left" w:pos="5100"/>
        </w:tabs>
        <w:rPr>
          <w:rFonts w:ascii="Comic Sans MS" w:hAnsi="Comic Sans MS"/>
          <w:color w:val="767171" w:themeColor="background2" w:themeShade="80"/>
          <w:sz w:val="24"/>
          <w:szCs w:val="24"/>
        </w:rPr>
      </w:pPr>
      <w:r w:rsidRPr="00A2207D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These are some of the things you might see which link to </w:t>
      </w:r>
      <w:r w:rsidR="00171CE3">
        <w:rPr>
          <w:rFonts w:ascii="Comic Sans MS" w:hAnsi="Comic Sans MS"/>
          <w:color w:val="767171" w:themeColor="background2" w:themeShade="80"/>
          <w:sz w:val="24"/>
          <w:szCs w:val="24"/>
        </w:rPr>
        <w:t>DT</w:t>
      </w:r>
      <w:r w:rsidRPr="00A2207D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. </w:t>
      </w:r>
      <w:r w:rsidR="00171CE3" w:rsidRPr="00171CE3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="00171CE3" w:rsidRPr="00171CE3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Children independently accessing the ‘junk modelling’ materials to create and to build. </w:t>
      </w:r>
      <w:bookmarkStart w:id="1" w:name="_Hlk92980565"/>
      <w:r w:rsidR="00171CE3" w:rsidRPr="00171CE3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bookmarkEnd w:id="1"/>
      <w:r w:rsidR="00171CE3" w:rsidRPr="00171CE3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Adults demonstrating a new skill. For example, how to join two pieces of cardboard together. </w:t>
      </w:r>
      <w:r w:rsidR="00171CE3" w:rsidRPr="00171CE3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="00171CE3" w:rsidRPr="00171CE3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Children constructing and making their ideas a reality through using a variety of materials such as cardboard boxes, wooden blocks, LEGO or even playdough. </w:t>
      </w:r>
      <w:r w:rsidR="00171CE3" w:rsidRPr="00171CE3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="00171CE3" w:rsidRPr="00171CE3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Children drawing out a plan of what it is they are going to make, create or build. </w:t>
      </w:r>
      <w:r w:rsidR="00171CE3" w:rsidRPr="00171CE3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="00171CE3" w:rsidRPr="00171CE3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Children using their ‘planning time’ to verbally share their ideas for independent play. </w:t>
      </w:r>
      <w:r w:rsidR="00171CE3" w:rsidRPr="00171CE3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="00171CE3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Children making healthy choices at snack time and making healthy food</w:t>
      </w:r>
      <w:r w:rsidR="00BD0438">
        <w:rPr>
          <w:rFonts w:ascii="Comic Sans MS" w:hAnsi="Comic Sans MS"/>
          <w:color w:val="767171" w:themeColor="background2" w:themeShade="80"/>
          <w:sz w:val="24"/>
          <w:szCs w:val="24"/>
        </w:rPr>
        <w:t>.</w:t>
      </w:r>
    </w:p>
    <w:sectPr w:rsidR="00A2207D" w:rsidRPr="00A2207D" w:rsidSect="000B0B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CB"/>
    <w:rsid w:val="000B0BCB"/>
    <w:rsid w:val="00171CE3"/>
    <w:rsid w:val="00361557"/>
    <w:rsid w:val="003721C7"/>
    <w:rsid w:val="00441A40"/>
    <w:rsid w:val="004640DB"/>
    <w:rsid w:val="005928F7"/>
    <w:rsid w:val="00723D9B"/>
    <w:rsid w:val="00A2207D"/>
    <w:rsid w:val="00BD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EB7D"/>
  <w15:chartTrackingRefBased/>
  <w15:docId w15:val="{FA5F96BA-E2C3-4669-A39E-E26FE5EF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Wendy Goddard</cp:lastModifiedBy>
  <cp:revision>2</cp:revision>
  <dcterms:created xsi:type="dcterms:W3CDTF">2022-12-06T15:06:00Z</dcterms:created>
  <dcterms:modified xsi:type="dcterms:W3CDTF">2022-12-06T15:06:00Z</dcterms:modified>
</cp:coreProperties>
</file>