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10B50C" w14:textId="3E36736D" w:rsidR="000B0BCB" w:rsidRPr="00A2207D" w:rsidRDefault="00680497" w:rsidP="00B308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9999FF"/>
        <w:jc w:val="center"/>
        <w:rPr>
          <w:rFonts w:ascii="Comic Sans MS" w:hAnsi="Comic Sans MS"/>
          <w:color w:val="767171" w:themeColor="background2" w:themeShade="80"/>
          <w:sz w:val="32"/>
          <w:szCs w:val="32"/>
        </w:rPr>
      </w:pPr>
      <w:bookmarkStart w:id="0" w:name="_GoBack"/>
      <w:bookmarkEnd w:id="0"/>
      <w:r w:rsidRPr="00680497">
        <w:rPr>
          <w:rFonts w:ascii="Comic Sans MS" w:hAnsi="Comic Sans MS"/>
          <w:noProof/>
          <w:color w:val="767171" w:themeColor="background2" w:themeShade="80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3AA167BE" wp14:editId="0FC94C25">
            <wp:simplePos x="0" y="0"/>
            <wp:positionH relativeFrom="column">
              <wp:posOffset>8305799</wp:posOffset>
            </wp:positionH>
            <wp:positionV relativeFrom="paragraph">
              <wp:posOffset>114301</wp:posOffset>
            </wp:positionV>
            <wp:extent cx="1457325" cy="1084200"/>
            <wp:effectExtent l="0" t="0" r="0" b="1905"/>
            <wp:wrapNone/>
            <wp:docPr id="1" name="Picture 1" descr="Religious Education Display (RE) | Teaching Resou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igious Education Display (RE) | Teaching Resource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157" cy="108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21C7" w:rsidRPr="00A2207D">
        <w:rPr>
          <w:rFonts w:ascii="Comic Sans MS" w:hAnsi="Comic Sans MS"/>
          <w:color w:val="767171" w:themeColor="background2" w:themeShade="80"/>
          <w:sz w:val="32"/>
          <w:szCs w:val="32"/>
        </w:rPr>
        <w:t>An insight into</w:t>
      </w:r>
      <w:r w:rsidR="00B308E0">
        <w:rPr>
          <w:rFonts w:ascii="Comic Sans MS" w:hAnsi="Comic Sans MS"/>
          <w:color w:val="767171" w:themeColor="background2" w:themeShade="80"/>
          <w:sz w:val="32"/>
          <w:szCs w:val="32"/>
        </w:rPr>
        <w:t xml:space="preserve"> </w:t>
      </w:r>
      <w:r w:rsidR="00D61C42">
        <w:rPr>
          <w:rFonts w:ascii="Comic Sans MS" w:hAnsi="Comic Sans MS"/>
          <w:color w:val="767171" w:themeColor="background2" w:themeShade="80"/>
          <w:sz w:val="32"/>
          <w:szCs w:val="32"/>
        </w:rPr>
        <w:t>RE</w:t>
      </w:r>
      <w:r w:rsidR="005928F7">
        <w:rPr>
          <w:rFonts w:ascii="Comic Sans MS" w:hAnsi="Comic Sans MS"/>
          <w:color w:val="767171" w:themeColor="background2" w:themeShade="80"/>
          <w:sz w:val="32"/>
          <w:szCs w:val="32"/>
        </w:rPr>
        <w:t xml:space="preserve"> </w:t>
      </w:r>
      <w:r w:rsidR="003721C7" w:rsidRPr="00A2207D">
        <w:rPr>
          <w:rFonts w:ascii="Comic Sans MS" w:hAnsi="Comic Sans MS"/>
          <w:color w:val="767171" w:themeColor="background2" w:themeShade="80"/>
          <w:sz w:val="32"/>
          <w:szCs w:val="32"/>
        </w:rPr>
        <w:t>within the Early Years at Bellingham</w:t>
      </w:r>
    </w:p>
    <w:p w14:paraId="0569094A" w14:textId="7E679FA2" w:rsidR="003721C7" w:rsidRPr="00A2207D" w:rsidRDefault="003721C7" w:rsidP="00B308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99FF"/>
        <w:tabs>
          <w:tab w:val="left" w:pos="4125"/>
        </w:tabs>
        <w:jc w:val="center"/>
        <w:rPr>
          <w:rFonts w:ascii="Comic Sans MS" w:hAnsi="Comic Sans MS"/>
          <w:color w:val="767171" w:themeColor="background2" w:themeShade="80"/>
          <w:sz w:val="32"/>
          <w:szCs w:val="32"/>
        </w:rPr>
      </w:pPr>
      <w:r w:rsidRPr="00A2207D">
        <w:rPr>
          <w:rFonts w:ascii="Comic Sans MS" w:hAnsi="Comic Sans MS"/>
          <w:color w:val="767171" w:themeColor="background2" w:themeShade="80"/>
          <w:sz w:val="32"/>
          <w:szCs w:val="32"/>
        </w:rPr>
        <w:t xml:space="preserve">How does </w:t>
      </w:r>
      <w:r w:rsidR="00D61C42">
        <w:rPr>
          <w:rFonts w:ascii="Comic Sans MS" w:hAnsi="Comic Sans MS"/>
          <w:color w:val="767171" w:themeColor="background2" w:themeShade="80"/>
          <w:sz w:val="32"/>
          <w:szCs w:val="32"/>
        </w:rPr>
        <w:t>RE</w:t>
      </w:r>
      <w:r w:rsidRPr="00A2207D">
        <w:rPr>
          <w:rFonts w:ascii="Comic Sans MS" w:hAnsi="Comic Sans MS"/>
          <w:color w:val="767171" w:themeColor="background2" w:themeShade="80"/>
          <w:sz w:val="32"/>
          <w:szCs w:val="32"/>
        </w:rPr>
        <w:t xml:space="preserve"> link to the Early Years Foundation Stage Profile?</w:t>
      </w:r>
    </w:p>
    <w:p w14:paraId="4B905244" w14:textId="2FAF982E" w:rsidR="005928F7" w:rsidRDefault="00D61C42" w:rsidP="00B308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A8D08D" w:themeFill="accent6" w:themeFillTint="99"/>
        <w:tabs>
          <w:tab w:val="left" w:pos="5730"/>
        </w:tabs>
        <w:jc w:val="center"/>
        <w:rPr>
          <w:rFonts w:ascii="Comic Sans MS" w:hAnsi="Comic Sans MS"/>
          <w:color w:val="767171" w:themeColor="background2" w:themeShade="80"/>
          <w:sz w:val="32"/>
          <w:szCs w:val="32"/>
        </w:rPr>
      </w:pPr>
      <w:r>
        <w:rPr>
          <w:rFonts w:ascii="Comic Sans MS" w:hAnsi="Comic Sans MS"/>
          <w:color w:val="767171" w:themeColor="background2" w:themeShade="80"/>
          <w:sz w:val="32"/>
          <w:szCs w:val="32"/>
        </w:rPr>
        <w:t>Understanding the World</w:t>
      </w:r>
    </w:p>
    <w:p w14:paraId="7E6DE649" w14:textId="1CA294C8" w:rsidR="00D61C42" w:rsidRPr="00D61C42" w:rsidRDefault="00D61C42" w:rsidP="00D61C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A8D08D" w:themeFill="accent6" w:themeFillTint="99"/>
        <w:tabs>
          <w:tab w:val="left" w:pos="5730"/>
        </w:tabs>
        <w:rPr>
          <w:rFonts w:ascii="Comic Sans MS" w:hAnsi="Comic Sans MS"/>
          <w:color w:val="767171" w:themeColor="background2" w:themeShade="80"/>
          <w:sz w:val="24"/>
          <w:szCs w:val="24"/>
        </w:rPr>
      </w:pPr>
      <w:r w:rsidRPr="00D61C42">
        <w:rPr>
          <w:rFonts w:ascii="Comic Sans MS" w:hAnsi="Comic Sans MS"/>
          <w:color w:val="767171" w:themeColor="background2" w:themeShade="80"/>
          <w:sz w:val="24"/>
          <w:szCs w:val="24"/>
        </w:rPr>
        <w:t>People, Culture and Communities</w:t>
      </w:r>
      <w:r>
        <w:rPr>
          <w:rFonts w:ascii="Comic Sans MS" w:hAnsi="Comic Sans MS"/>
          <w:color w:val="767171" w:themeColor="background2" w:themeShade="80"/>
          <w:sz w:val="24"/>
          <w:szCs w:val="24"/>
        </w:rPr>
        <w:t xml:space="preserve"> - </w:t>
      </w:r>
      <w:r w:rsidRPr="00D61C42">
        <w:rPr>
          <w:rFonts w:ascii="Comic Sans MS" w:hAnsi="Comic Sans MS"/>
          <w:color w:val="767171" w:themeColor="background2" w:themeShade="80"/>
          <w:sz w:val="24"/>
          <w:szCs w:val="24"/>
        </w:rPr>
        <w:t>Know some similarities and differences between different religious and cultural communities in this country, drawing on their experiences and what has been read in class.</w:t>
      </w:r>
    </w:p>
    <w:p w14:paraId="5C899139" w14:textId="246C1DF0" w:rsidR="00A2207D" w:rsidRPr="00A2207D" w:rsidRDefault="00B308E0" w:rsidP="00B308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4B083" w:themeFill="accent2" w:themeFillTint="99"/>
        <w:tabs>
          <w:tab w:val="left" w:pos="5100"/>
        </w:tabs>
        <w:jc w:val="center"/>
        <w:rPr>
          <w:rFonts w:ascii="Comic Sans MS" w:hAnsi="Comic Sans MS"/>
          <w:color w:val="767171" w:themeColor="background2" w:themeShade="80"/>
          <w:sz w:val="32"/>
          <w:szCs w:val="32"/>
        </w:rPr>
      </w:pPr>
      <w:r>
        <w:rPr>
          <w:rFonts w:ascii="Comic Sans MS" w:hAnsi="Comic Sans MS"/>
          <w:color w:val="767171" w:themeColor="background2" w:themeShade="80"/>
          <w:sz w:val="32"/>
          <w:szCs w:val="32"/>
        </w:rPr>
        <w:t>What</w:t>
      </w:r>
      <w:r w:rsidR="00A2207D" w:rsidRPr="00A2207D">
        <w:rPr>
          <w:rFonts w:ascii="Comic Sans MS" w:hAnsi="Comic Sans MS"/>
          <w:color w:val="767171" w:themeColor="background2" w:themeShade="80"/>
          <w:sz w:val="32"/>
          <w:szCs w:val="32"/>
        </w:rPr>
        <w:t xml:space="preserve"> does </w:t>
      </w:r>
      <w:r w:rsidR="00D61C42">
        <w:rPr>
          <w:rFonts w:ascii="Comic Sans MS" w:hAnsi="Comic Sans MS"/>
          <w:color w:val="767171" w:themeColor="background2" w:themeShade="80"/>
          <w:sz w:val="32"/>
          <w:szCs w:val="32"/>
        </w:rPr>
        <w:t>RE</w:t>
      </w:r>
      <w:r w:rsidR="00A2207D" w:rsidRPr="00A2207D">
        <w:rPr>
          <w:rFonts w:ascii="Comic Sans MS" w:hAnsi="Comic Sans MS"/>
          <w:color w:val="767171" w:themeColor="background2" w:themeShade="80"/>
          <w:sz w:val="32"/>
          <w:szCs w:val="32"/>
        </w:rPr>
        <w:t xml:space="preserve"> look </w:t>
      </w:r>
      <w:r>
        <w:rPr>
          <w:rFonts w:ascii="Comic Sans MS" w:hAnsi="Comic Sans MS"/>
          <w:color w:val="767171" w:themeColor="background2" w:themeShade="80"/>
          <w:sz w:val="32"/>
          <w:szCs w:val="32"/>
        </w:rPr>
        <w:t xml:space="preserve">like </w:t>
      </w:r>
      <w:r w:rsidR="00A2207D" w:rsidRPr="00A2207D">
        <w:rPr>
          <w:rFonts w:ascii="Comic Sans MS" w:hAnsi="Comic Sans MS"/>
          <w:color w:val="767171" w:themeColor="background2" w:themeShade="80"/>
          <w:sz w:val="32"/>
          <w:szCs w:val="32"/>
        </w:rPr>
        <w:t>within the Early Years classroom?</w:t>
      </w:r>
    </w:p>
    <w:p w14:paraId="63B12AC3" w14:textId="67D69F71" w:rsidR="00A2207D" w:rsidRPr="00A2207D" w:rsidRDefault="00A2207D" w:rsidP="00B308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4B083" w:themeFill="accent2" w:themeFillTint="99"/>
        <w:tabs>
          <w:tab w:val="left" w:pos="5100"/>
        </w:tabs>
        <w:rPr>
          <w:rFonts w:ascii="Comic Sans MS" w:hAnsi="Comic Sans MS"/>
          <w:color w:val="767171" w:themeColor="background2" w:themeShade="80"/>
          <w:sz w:val="24"/>
          <w:szCs w:val="24"/>
        </w:rPr>
      </w:pPr>
      <w:r w:rsidRPr="00A2207D">
        <w:rPr>
          <w:rFonts w:ascii="Comic Sans MS" w:hAnsi="Comic Sans MS"/>
          <w:color w:val="767171" w:themeColor="background2" w:themeShade="80"/>
          <w:sz w:val="24"/>
          <w:szCs w:val="24"/>
        </w:rPr>
        <w:t>These are some of the things you might see which link to</w:t>
      </w:r>
      <w:r w:rsidR="00A56D47">
        <w:rPr>
          <w:rFonts w:ascii="Comic Sans MS" w:hAnsi="Comic Sans MS"/>
          <w:color w:val="767171" w:themeColor="background2" w:themeShade="80"/>
          <w:sz w:val="24"/>
          <w:szCs w:val="24"/>
        </w:rPr>
        <w:t xml:space="preserve"> </w:t>
      </w:r>
      <w:r w:rsidR="00D61C42">
        <w:rPr>
          <w:rFonts w:ascii="Comic Sans MS" w:hAnsi="Comic Sans MS"/>
          <w:color w:val="767171" w:themeColor="background2" w:themeShade="80"/>
          <w:sz w:val="24"/>
          <w:szCs w:val="24"/>
        </w:rPr>
        <w:t>RE</w:t>
      </w:r>
      <w:r w:rsidR="00B308E0">
        <w:rPr>
          <w:rFonts w:ascii="Comic Sans MS" w:hAnsi="Comic Sans MS"/>
          <w:color w:val="767171" w:themeColor="background2" w:themeShade="80"/>
          <w:sz w:val="24"/>
          <w:szCs w:val="24"/>
        </w:rPr>
        <w:t xml:space="preserve"> </w:t>
      </w:r>
      <w:r w:rsidR="00D61C42" w:rsidRPr="00D61C42">
        <w:rPr>
          <w:rFonts w:ascii="Comic Sans MS" w:hAnsi="Comic Sans MS"/>
          <w:color w:val="767171" w:themeColor="background2" w:themeShade="80"/>
          <w:sz w:val="24"/>
          <w:szCs w:val="24"/>
        </w:rPr>
        <w:sym w:font="Symbol" w:char="F0A9"/>
      </w:r>
      <w:r w:rsidR="00D61C42" w:rsidRPr="00D61C42">
        <w:rPr>
          <w:rFonts w:ascii="Comic Sans MS" w:hAnsi="Comic Sans MS"/>
          <w:color w:val="767171" w:themeColor="background2" w:themeShade="80"/>
          <w:sz w:val="24"/>
          <w:szCs w:val="24"/>
        </w:rPr>
        <w:t xml:space="preserve"> Children developing positive relationships with other children and with adults. </w:t>
      </w:r>
      <w:r w:rsidR="00D61C42" w:rsidRPr="00D61C42">
        <w:rPr>
          <w:rFonts w:ascii="Comic Sans MS" w:hAnsi="Comic Sans MS"/>
          <w:color w:val="767171" w:themeColor="background2" w:themeShade="80"/>
          <w:sz w:val="24"/>
          <w:szCs w:val="24"/>
        </w:rPr>
        <w:sym w:font="Symbol" w:char="F0A9"/>
      </w:r>
      <w:r w:rsidR="00D61C42" w:rsidRPr="00D61C42">
        <w:rPr>
          <w:rFonts w:ascii="Comic Sans MS" w:hAnsi="Comic Sans MS"/>
          <w:color w:val="767171" w:themeColor="background2" w:themeShade="80"/>
          <w:sz w:val="24"/>
          <w:szCs w:val="24"/>
        </w:rPr>
        <w:t xml:space="preserve"> Children joining in with a number of celebrations throughout the year such as Christmas, Easter, Eid and Diwali. </w:t>
      </w:r>
      <w:r w:rsidR="00D61C42" w:rsidRPr="00D61C42">
        <w:rPr>
          <w:rFonts w:ascii="Comic Sans MS" w:hAnsi="Comic Sans MS"/>
          <w:color w:val="767171" w:themeColor="background2" w:themeShade="80"/>
          <w:sz w:val="24"/>
          <w:szCs w:val="24"/>
        </w:rPr>
        <w:sym w:font="Symbol" w:char="F0A9"/>
      </w:r>
      <w:r w:rsidR="00D61C42" w:rsidRPr="00D61C42">
        <w:rPr>
          <w:rFonts w:ascii="Comic Sans MS" w:hAnsi="Comic Sans MS"/>
          <w:color w:val="767171" w:themeColor="background2" w:themeShade="80"/>
          <w:sz w:val="24"/>
          <w:szCs w:val="24"/>
        </w:rPr>
        <w:t xml:space="preserve"> Children independently accessing resources which link to some of the traditions surrounding a range of religions and their celebrations. </w:t>
      </w:r>
      <w:r w:rsidR="00D61C42" w:rsidRPr="00D61C42">
        <w:rPr>
          <w:rFonts w:ascii="Comic Sans MS" w:hAnsi="Comic Sans MS"/>
          <w:color w:val="767171" w:themeColor="background2" w:themeShade="80"/>
          <w:sz w:val="24"/>
          <w:szCs w:val="24"/>
        </w:rPr>
        <w:sym w:font="Symbol" w:char="F0A9"/>
      </w:r>
      <w:r w:rsidR="00D61C42" w:rsidRPr="00D61C42">
        <w:rPr>
          <w:rFonts w:ascii="Comic Sans MS" w:hAnsi="Comic Sans MS"/>
          <w:color w:val="767171" w:themeColor="background2" w:themeShade="80"/>
          <w:sz w:val="24"/>
          <w:szCs w:val="24"/>
        </w:rPr>
        <w:t xml:space="preserve"> Children listening to stories based around a variety of different cultures and traditions. </w:t>
      </w:r>
      <w:r w:rsidR="00D61C42" w:rsidRPr="00D61C42">
        <w:rPr>
          <w:rFonts w:ascii="Comic Sans MS" w:hAnsi="Comic Sans MS"/>
          <w:color w:val="767171" w:themeColor="background2" w:themeShade="80"/>
          <w:sz w:val="24"/>
          <w:szCs w:val="24"/>
        </w:rPr>
        <w:sym w:font="Symbol" w:char="F0A9"/>
      </w:r>
      <w:r w:rsidR="00D61C42" w:rsidRPr="00D61C42">
        <w:rPr>
          <w:rFonts w:ascii="Comic Sans MS" w:hAnsi="Comic Sans MS"/>
          <w:color w:val="767171" w:themeColor="background2" w:themeShade="80"/>
          <w:sz w:val="24"/>
          <w:szCs w:val="24"/>
        </w:rPr>
        <w:t xml:space="preserve"> Children participating in the Nativity performance in the Autumn term and taking part in activities which support their understanding of this Christian story.</w:t>
      </w:r>
    </w:p>
    <w:sectPr w:rsidR="00A2207D" w:rsidRPr="00A2207D" w:rsidSect="000B0BC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BCB"/>
    <w:rsid w:val="000B0BCB"/>
    <w:rsid w:val="0018388D"/>
    <w:rsid w:val="003721C7"/>
    <w:rsid w:val="00441A40"/>
    <w:rsid w:val="005928F7"/>
    <w:rsid w:val="00680497"/>
    <w:rsid w:val="00942723"/>
    <w:rsid w:val="00A2207D"/>
    <w:rsid w:val="00A56D47"/>
    <w:rsid w:val="00A92163"/>
    <w:rsid w:val="00B308E0"/>
    <w:rsid w:val="00D6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DEB7D"/>
  <w15:chartTrackingRefBased/>
  <w15:docId w15:val="{FA5F96BA-E2C3-4669-A39E-E26FE5EF2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Wendy Goddard</cp:lastModifiedBy>
  <cp:revision>2</cp:revision>
  <dcterms:created xsi:type="dcterms:W3CDTF">2022-12-06T15:03:00Z</dcterms:created>
  <dcterms:modified xsi:type="dcterms:W3CDTF">2022-12-06T15:03:00Z</dcterms:modified>
</cp:coreProperties>
</file>